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DB842" w14:textId="77777777" w:rsidR="00C30C76" w:rsidRDefault="00C30C76" w:rsidP="00C30C76">
      <w:pPr>
        <w:pStyle w:val="Titre"/>
      </w:pPr>
      <w:r>
        <w:t>Crise économique dans le secteur du nickel</w:t>
      </w:r>
    </w:p>
    <w:p w14:paraId="6FE2A8FF" w14:textId="77777777" w:rsidR="00C30C76" w:rsidRPr="00E55779" w:rsidRDefault="00C30C76" w:rsidP="00C30C76">
      <w:r>
        <w:t xml:space="preserve">Une des raisons pour lesquelles la </w:t>
      </w:r>
      <w:proofErr w:type="spellStart"/>
      <w:r>
        <w:t>Kanaky</w:t>
      </w:r>
      <w:proofErr w:type="spellEnd"/>
      <w:r>
        <w:t xml:space="preserve"> est si chère à la France, c’est que ses sous-sols contiennent la quatrième réserve mondiale de nickel. L’exploitation du nickel constitue 20% du PIB calédonien et environ 20% des emplois. Or l’exploitation de l’or vert est devenue déficitaire. En un an (2023-2024), les prix ont chuté de 45%. En cause, l’exploitation à bas coût des mines de nickel par la Russie, l’Indonésie et la Chine. À eux trois, ils produisent 75% du nickel mondial. Ils se sont mis d’accord sur une stratégie de surproduction afin de faire chuter les prix.</w:t>
      </w:r>
    </w:p>
    <w:p w14:paraId="657A2390" w14:textId="77777777" w:rsidR="00C30C76" w:rsidRDefault="00C30C76" w:rsidP="00C30C76">
      <w:pPr>
        <w:ind w:firstLine="0"/>
      </w:pPr>
      <w:r>
        <w:t xml:space="preserve">Par ailleurs, les accords de Nouméa, qui constituaient aussi une victoire économique, avaient en quelque sorte « nationalisé » (via la </w:t>
      </w:r>
      <w:r w:rsidRPr="002A752C">
        <w:t>Société Le Nickel SLN</w:t>
      </w:r>
      <w:r>
        <w:t>) le raffinement du nickel. Auparavant, le minerai brut était exporté afin d’être raffiné à l’étranger. Cela représentait un manque à gagner énorme en termes de valeur ajoutée. Après les accords, trois usines de raffinement ont été établies. Depuis la crise Covid-19, ces usines sont en grande difficulté. Le coût de l’énergie et de la main d’œuvre rend leur production non concurrentielle. L’énergie coûte cher en Nouvelle-Calédonie parce qu’elle est majoritairement produite à partir de charbon et de fioul. En 2022, sur</w:t>
      </w:r>
      <w:r w:rsidRPr="00C91FC3">
        <w:t xml:space="preserve"> 3</w:t>
      </w:r>
      <w:r>
        <w:t> </w:t>
      </w:r>
      <w:r w:rsidRPr="00C91FC3">
        <w:t>140 gigawattheures</w:t>
      </w:r>
      <w:r>
        <w:t xml:space="preserve"> produits, les </w:t>
      </w:r>
      <w:r w:rsidRPr="00C91FC3">
        <w:t xml:space="preserve">trois quarts </w:t>
      </w:r>
      <w:r>
        <w:t>étaient utilisés par les usines de nickel. L’électricité représente 50% des charges de ces usines.</w:t>
      </w:r>
      <w:r w:rsidRPr="0007572F">
        <w:t xml:space="preserve"> </w:t>
      </w:r>
      <w:r>
        <w:t>Pour pallier ces coûts de production non compétitifs, on reparle aujourd’hui d’exportation du minerai brut vers des pays tiers. Cette perspective rebute les Kanaks.</w:t>
      </w:r>
    </w:p>
    <w:p w14:paraId="19B33EEE" w14:textId="77777777" w:rsidR="00C30C76" w:rsidRDefault="00C30C76" w:rsidP="00C30C76">
      <w:pPr>
        <w:ind w:firstLine="0"/>
      </w:pPr>
      <w:r>
        <w:t xml:space="preserve">Dans l’attente de l’indépendance, les cadres politiques kanaks freinent le développement de la filière métallurgique en espérant que la future </w:t>
      </w:r>
      <w:proofErr w:type="spellStart"/>
      <w:r>
        <w:t>Kanaky</w:t>
      </w:r>
      <w:proofErr w:type="spellEnd"/>
      <w:r>
        <w:t xml:space="preserve"> pourra en tirer profit. À ce titre, le renouvellement des permis d’exploitation devient de plus en plus complexe pour les industriels.</w:t>
      </w:r>
    </w:p>
    <w:p w14:paraId="4F3E70F7" w14:textId="77777777" w:rsidR="00800ED2" w:rsidRDefault="00800ED2"/>
    <w:sectPr w:rsidR="00800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C76"/>
    <w:rsid w:val="000712E0"/>
    <w:rsid w:val="005E3C2D"/>
    <w:rsid w:val="00757009"/>
    <w:rsid w:val="00800ED2"/>
    <w:rsid w:val="00831F1B"/>
    <w:rsid w:val="009B6A6D"/>
    <w:rsid w:val="00C30C76"/>
    <w:rsid w:val="00F5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FCECE"/>
  <w15:chartTrackingRefBased/>
  <w15:docId w15:val="{230B243B-2D3A-4353-AA79-8BA3937F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C76"/>
    <w:pPr>
      <w:spacing w:after="120" w:line="240" w:lineRule="auto"/>
      <w:ind w:firstLine="284"/>
      <w:jc w:val="both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E3C2D"/>
    <w:pPr>
      <w:outlineLvl w:val="0"/>
    </w:pPr>
    <w:rPr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5E3C2D"/>
    <w:pPr>
      <w:jc w:val="center"/>
    </w:pPr>
    <w:rPr>
      <w:b/>
      <w:bCs/>
      <w:sz w:val="36"/>
      <w:szCs w:val="36"/>
    </w:rPr>
  </w:style>
  <w:style w:type="character" w:customStyle="1" w:styleId="TitreCar">
    <w:name w:val="Titre Car"/>
    <w:basedOn w:val="Policepardfaut"/>
    <w:link w:val="Titre"/>
    <w:uiPriority w:val="10"/>
    <w:rsid w:val="005E3C2D"/>
    <w:rPr>
      <w:rFonts w:ascii="Times New Roman" w:hAnsi="Times New Roman" w:cs="Times New Roman"/>
      <w:b/>
      <w:bCs/>
      <w:sz w:val="36"/>
      <w:szCs w:val="3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E3C2D"/>
    <w:pPr>
      <w:spacing w:after="240"/>
      <w:jc w:val="center"/>
    </w:pPr>
    <w:rPr>
      <w:b/>
      <w:bCs/>
      <w:sz w:val="32"/>
      <w:szCs w:val="32"/>
    </w:rPr>
  </w:style>
  <w:style w:type="character" w:customStyle="1" w:styleId="Sous-titreCar">
    <w:name w:val="Sous-titre Car"/>
    <w:basedOn w:val="Policepardfaut"/>
    <w:link w:val="Sous-titre"/>
    <w:uiPriority w:val="11"/>
    <w:rsid w:val="005E3C2D"/>
    <w:rPr>
      <w:rFonts w:ascii="Times New Roman" w:hAnsi="Times New Roman" w:cs="Times New Roman"/>
      <w:b/>
      <w:bCs/>
      <w:sz w:val="32"/>
      <w:szCs w:val="32"/>
    </w:rPr>
  </w:style>
  <w:style w:type="character" w:customStyle="1" w:styleId="Titre1Car">
    <w:name w:val="Titre 1 Car"/>
    <w:basedOn w:val="Policepardfaut"/>
    <w:link w:val="Titre1"/>
    <w:uiPriority w:val="9"/>
    <w:rsid w:val="005E3C2D"/>
    <w:rPr>
      <w:rFonts w:ascii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Paul-Amour Jouanaud</dc:creator>
  <cp:keywords/>
  <dc:description/>
  <cp:lastModifiedBy>Paul-Amour Jouanaud</cp:lastModifiedBy>
  <cp:revision>1</cp:revision>
  <dcterms:created xsi:type="dcterms:W3CDTF">2024-05-20T19:43:00Z</dcterms:created>
  <dcterms:modified xsi:type="dcterms:W3CDTF">2024-05-20T19:43:00Z</dcterms:modified>
</cp:coreProperties>
</file>